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C255" w14:textId="25F7CEBE" w:rsidR="00C84809" w:rsidRDefault="00C84809" w:rsidP="00C84809">
      <w:pPr>
        <w:pStyle w:val="Heading1"/>
      </w:pPr>
      <w:r>
        <w:t xml:space="preserve">Corporations Are Excluded </w:t>
      </w:r>
      <w:proofErr w:type="gramStart"/>
      <w:r>
        <w:t>From</w:t>
      </w:r>
      <w:proofErr w:type="gramEnd"/>
      <w:r>
        <w:t xml:space="preserve"> Government Elections</w:t>
      </w:r>
    </w:p>
    <w:p w14:paraId="71D0715F" w14:textId="71176DB5" w:rsidR="00850412" w:rsidRDefault="00561B63" w:rsidP="00A55C4A">
      <w:pPr>
        <w:pStyle w:val="Heading2"/>
      </w:pPr>
      <w:r>
        <w:t xml:space="preserve">The </w:t>
      </w:r>
      <w:r w:rsidR="00850412">
        <w:t>Environment</w:t>
      </w:r>
      <w:r>
        <w:t xml:space="preserve"> </w:t>
      </w:r>
      <w:proofErr w:type="gramStart"/>
      <w:r>
        <w:t>In</w:t>
      </w:r>
      <w:proofErr w:type="gramEnd"/>
      <w:r>
        <w:t xml:space="preserve"> Which This Law Is Enacted</w:t>
      </w:r>
    </w:p>
    <w:p w14:paraId="0F2BE1A9" w14:textId="6460D4CC" w:rsidR="00C84809" w:rsidRDefault="00B957D0">
      <w:r>
        <w:t>This law is enacted within the following environment.</w:t>
      </w:r>
    </w:p>
    <w:p w14:paraId="0E94F741" w14:textId="070E5888" w:rsidR="00E21FBD" w:rsidRDefault="005C1503">
      <w:r>
        <w:t>For simplicity, t</w:t>
      </w:r>
      <w:r w:rsidR="00B957D0">
        <w:t>he word corporation refers to any and all legal</w:t>
      </w:r>
      <w:r>
        <w:t xml:space="preserve"> entities and</w:t>
      </w:r>
      <w:r w:rsidR="00B957D0">
        <w:t xml:space="preserve"> contrivances </w:t>
      </w:r>
      <w:r w:rsidR="00E21FBD">
        <w:t xml:space="preserve">created </w:t>
      </w:r>
      <w:r w:rsidR="00561B63">
        <w:t xml:space="preserve">and controlled </w:t>
      </w:r>
      <w:r w:rsidR="00E21FBD">
        <w:t>by any legislature for legal or business utility or convenience.</w:t>
      </w:r>
    </w:p>
    <w:p w14:paraId="19A765E3" w14:textId="77777777" w:rsidR="00850412" w:rsidRDefault="00B957D0">
      <w:r>
        <w:t>The Declaration of Independence and The Constitution of the United States are both based upon the inalienable rights of people.  Human Beings.  It is clear and explicit that both</w:t>
      </w:r>
      <w:r w:rsidR="005C1503">
        <w:t xml:space="preserve"> documents</w:t>
      </w:r>
      <w:r>
        <w:t xml:space="preserve"> reference</w:t>
      </w:r>
      <w:r w:rsidR="005C1503">
        <w:t xml:space="preserve"> and protect</w:t>
      </w:r>
      <w:r>
        <w:t xml:space="preserve"> the rights of Human Beings.  Neither document mentions the concept of a corporation.</w:t>
      </w:r>
      <w:r w:rsidR="005C1503">
        <w:t xml:space="preserve">  Not explicitly, and not implicitly.  </w:t>
      </w:r>
    </w:p>
    <w:p w14:paraId="7DED191E" w14:textId="58436B16" w:rsidR="00B957D0" w:rsidRDefault="005C1503">
      <w:r>
        <w:t xml:space="preserve">The Federalist Papers do not </w:t>
      </w:r>
      <w:r w:rsidR="005327AB">
        <w:t>mention or discuss</w:t>
      </w:r>
      <w:r>
        <w:t xml:space="preserve"> corporations.</w:t>
      </w:r>
    </w:p>
    <w:p w14:paraId="325ED933" w14:textId="38473CE1" w:rsidR="005C1503" w:rsidRDefault="005C1503">
      <w:r>
        <w:t>The Constitution, Article III, The Judicial Branch, explicitly provides the Court with original jurisdiction,  and appellate jurisdiction.  It does not provide the court with the authority to create law.  It can only work within the</w:t>
      </w:r>
      <w:r w:rsidR="00076CED">
        <w:t xml:space="preserve"> environment of the</w:t>
      </w:r>
      <w:r>
        <w:t xml:space="preserve"> laws created by the </w:t>
      </w:r>
      <w:r w:rsidR="00CB043F">
        <w:t>Constitution</w:t>
      </w:r>
      <w:r w:rsidR="006E2C35">
        <w:t>,</w:t>
      </w:r>
      <w:r w:rsidR="00CB043F">
        <w:t xml:space="preserve"> by l</w:t>
      </w:r>
      <w:r>
        <w:t>egislature</w:t>
      </w:r>
      <w:r w:rsidR="00CB043F">
        <w:t xml:space="preserve"> of the federal government, and by state and local legislatures.</w:t>
      </w:r>
    </w:p>
    <w:p w14:paraId="0315ABE7" w14:textId="097AC05D" w:rsidR="00850412" w:rsidRDefault="00850412">
      <w:r>
        <w:t xml:space="preserve">The Supreme Court has assumed the authority to strike down laws it declares illegal.  This is not explicit in the Constitution.  Congress has passed no such law.  Still, this does not grant authority for the Court to declare a new law, </w:t>
      </w:r>
      <w:r w:rsidR="00AB1492">
        <w:t xml:space="preserve">rewrite existing law, create a new </w:t>
      </w:r>
      <w:r>
        <w:t>legal authority, or to endow rights upon any entity.</w:t>
      </w:r>
    </w:p>
    <w:p w14:paraId="6E6569E2" w14:textId="3F589E80" w:rsidR="00850412" w:rsidRDefault="00850412">
      <w:r>
        <w:t xml:space="preserve">Every decision made by the Court, which denies or grants rights </w:t>
      </w:r>
      <w:r w:rsidR="00764BCA">
        <w:t>or</w:t>
      </w:r>
      <w:r>
        <w:t xml:space="preserve"> authorit</w:t>
      </w:r>
      <w:r w:rsidR="00764BCA">
        <w:t>ies</w:t>
      </w:r>
      <w:r>
        <w:t>, must be traceable back to either the Constitution or to a law created by the Legislature.  Again, the Court cannot create new law.</w:t>
      </w:r>
    </w:p>
    <w:p w14:paraId="7842E767" w14:textId="77777777" w:rsidR="0086496E" w:rsidRDefault="0086496E" w:rsidP="0086496E">
      <w:r>
        <w:t xml:space="preserve">Amendment 10, Powers of the States and People.  Here is the exact text:  </w:t>
      </w:r>
    </w:p>
    <w:p w14:paraId="39B45347" w14:textId="77777777" w:rsidR="0086496E" w:rsidRPr="00FA5D9E" w:rsidRDefault="0086496E" w:rsidP="0086496E">
      <w:pPr>
        <w:rPr>
          <w:i/>
          <w:iCs/>
        </w:rPr>
      </w:pPr>
      <w:r w:rsidRPr="00FA5D9E">
        <w:rPr>
          <w:i/>
          <w:iCs/>
        </w:rPr>
        <w:t>The powers not delegated to the United States by the Constitution, nor prohibited by it to the States, are reserved to the States respectively, or to the people.</w:t>
      </w:r>
    </w:p>
    <w:p w14:paraId="02DDCA9F" w14:textId="77777777" w:rsidR="00457AB1" w:rsidRDefault="0086496E" w:rsidP="0086496E">
      <w:r>
        <w:t xml:space="preserve">As corporations are not mentioned in the Constitution, laws regarding corporations, are under the authority of the states.  It may reasonably be presumed that Congress has the right to create corporation law.  </w:t>
      </w:r>
    </w:p>
    <w:p w14:paraId="55EBA42E" w14:textId="2F360134" w:rsidR="0086496E" w:rsidRDefault="0086496E" w:rsidP="0086496E">
      <w:r>
        <w:t xml:space="preserve">It is noted, that Congress has never explicitly given corporations the rights of persons, </w:t>
      </w:r>
      <w:r w:rsidR="00FF1360">
        <w:t xml:space="preserve">the rights of artificial persons, </w:t>
      </w:r>
      <w:r>
        <w:t xml:space="preserve">the rights of free speech, nor the right to control or affect any election.  </w:t>
      </w:r>
    </w:p>
    <w:p w14:paraId="4C066D4D" w14:textId="07502C62" w:rsidR="0086496E" w:rsidRDefault="0086496E" w:rsidP="0086496E">
      <w:r>
        <w:t xml:space="preserve">Because corporations are legal entities, created by specific laws, corporation do not have any inherent legal rights.  Their rights are limited to the specific rights </w:t>
      </w:r>
      <w:r w:rsidR="004235ED">
        <w:t xml:space="preserve">explicitly </w:t>
      </w:r>
      <w:r>
        <w:t>created by the legislature.</w:t>
      </w:r>
    </w:p>
    <w:p w14:paraId="35114F29" w14:textId="624919A9" w:rsidR="00A55C4A" w:rsidRDefault="00BA0C74" w:rsidP="005C1503">
      <w:r>
        <w:t xml:space="preserve">The Courts, referencing all the Courts within these United States, do not have unlimited authority.  There must be, and are, limits as to those authorities.  The exact limits of those authorities are not specified in any documents.  </w:t>
      </w:r>
      <w:r w:rsidR="00A55C4A">
        <w:t xml:space="preserve">Any court that rules on this law </w:t>
      </w:r>
      <w:proofErr w:type="gramStart"/>
      <w:r w:rsidR="00A55C4A">
        <w:t>is</w:t>
      </w:r>
      <w:proofErr w:type="gramEnd"/>
      <w:r w:rsidR="00A55C4A">
        <w:t xml:space="preserve"> required to explicitly reference the laws used to create their ruling.  Previous rulings of any court </w:t>
      </w:r>
      <w:r w:rsidR="00457AB1">
        <w:t xml:space="preserve">that </w:t>
      </w:r>
      <w:r>
        <w:t>are</w:t>
      </w:r>
      <w:r w:rsidR="00457AB1">
        <w:t xml:space="preserve"> referenced </w:t>
      </w:r>
      <w:r w:rsidR="00A55C4A">
        <w:t>must be traced back to the original law and authority for such ruling.  Rulings that do not show their basis in the Constitution or in actual legislation may be ignored by the State of California.</w:t>
      </w:r>
    </w:p>
    <w:p w14:paraId="4B3CA120" w14:textId="0E165D04" w:rsidR="005C1503" w:rsidRDefault="00850412" w:rsidP="00A55C4A">
      <w:pPr>
        <w:pStyle w:val="Heading2"/>
      </w:pPr>
      <w:r>
        <w:t>The</w:t>
      </w:r>
      <w:r w:rsidR="00FA5D9E">
        <w:t xml:space="preserve"> New California</w:t>
      </w:r>
      <w:r>
        <w:t xml:space="preserve"> Law</w:t>
      </w:r>
    </w:p>
    <w:p w14:paraId="0CF05793" w14:textId="0D58F51E" w:rsidR="00A55C4A" w:rsidRDefault="00850412">
      <w:r>
        <w:t>Corporations are not people.</w:t>
      </w:r>
      <w:r w:rsidR="004235ED">
        <w:t xml:space="preserve">  They are not artificial people.  They are legal entities created by specific laws.</w:t>
      </w:r>
      <w:r w:rsidR="00764BCA">
        <w:t xml:space="preserve">  </w:t>
      </w:r>
      <w:r w:rsidR="004235ED">
        <w:t xml:space="preserve">Corporations </w:t>
      </w:r>
      <w:r w:rsidR="00764BCA">
        <w:t>have no inherent rights or authorities.</w:t>
      </w:r>
      <w:r w:rsidR="00FA5D9E">
        <w:t xml:space="preserve">  Their </w:t>
      </w:r>
      <w:r w:rsidR="00764BCA">
        <w:t xml:space="preserve">rights and </w:t>
      </w:r>
      <w:r w:rsidR="00FA5D9E">
        <w:t xml:space="preserve">authorities </w:t>
      </w:r>
      <w:r w:rsidR="00764BCA">
        <w:t>are</w:t>
      </w:r>
      <w:r w:rsidR="00FA5D9E">
        <w:t xml:space="preserve"> limited to those explicitly granted by federal, state, or local legislatures.</w:t>
      </w:r>
      <w:r>
        <w:t xml:space="preserve">  </w:t>
      </w:r>
      <w:r w:rsidR="00764BCA">
        <w:t>All corporations within the state of California</w:t>
      </w:r>
      <w:r w:rsidR="004235ED">
        <w:t>, and all behavior of corporations in the State of California,</w:t>
      </w:r>
      <w:r w:rsidR="00764BCA">
        <w:t xml:space="preserve"> are subject to the state and local laws where the corporation exercises any authority or conducts any type of business.</w:t>
      </w:r>
    </w:p>
    <w:p w14:paraId="7FA913D4" w14:textId="134F34E7" w:rsidR="00850412" w:rsidRDefault="00850412">
      <w:r>
        <w:t xml:space="preserve">Only United States Citizens have the authority to initiate or participate in any activity to affect any election or </w:t>
      </w:r>
      <w:r w:rsidR="00B951C4">
        <w:t>political appointment.</w:t>
      </w:r>
      <w:r w:rsidR="004235ED">
        <w:t xml:space="preserve">  All entities that are members of the press are subject to this law and are forbidden to present advertisements and articles from or by any corporation that may affect any election or political appointment.</w:t>
      </w:r>
    </w:p>
    <w:p w14:paraId="1EFB9A10" w14:textId="47B3D930" w:rsidR="00A55C4A" w:rsidRDefault="00A55C4A">
      <w:r>
        <w:t>Corporations may declare their support or opposition to existing or proposed laws.  They may discuss only the specific law.  Corporations are explicitly prohibited from mentioning or discussing the people or political parties who support or oppose those laws.</w:t>
      </w:r>
    </w:p>
    <w:p w14:paraId="71AB2087" w14:textId="77777777" w:rsidR="00561B63" w:rsidRDefault="006322DB" w:rsidP="006322DB">
      <w:r>
        <w:t xml:space="preserve">Corporations act only upon the direction of the people who control the corporation.  Any person who contributes to or allows any corporate activity that is in violation of California law is </w:t>
      </w:r>
      <w:r w:rsidR="0086496E">
        <w:t>subject to legal action.  Each such person may be prosecuted in the same manner as i</w:t>
      </w:r>
      <w:r w:rsidR="00502D74">
        <w:t>f</w:t>
      </w:r>
      <w:r w:rsidR="0086496E">
        <w:t xml:space="preserve"> they had directly and personally violated the law.  </w:t>
      </w:r>
      <w:r>
        <w:t>Decisions made by persons outside of the state of California, but whose actions are implemented within the state, are subject to California law and may be extradited to California for evaluation and/or trial.</w:t>
      </w:r>
    </w:p>
    <w:p w14:paraId="55402528" w14:textId="00A34065" w:rsidR="0086496E" w:rsidRDefault="00561B63" w:rsidP="006322DB">
      <w:r>
        <w:t xml:space="preserve">Each sentence of this act is separable.  </w:t>
      </w:r>
      <w:r w:rsidR="0086496E">
        <w:t xml:space="preserve">This law is effective </w:t>
      </w:r>
      <w:r w:rsidR="00F057AA">
        <w:t xml:space="preserve">immediately </w:t>
      </w:r>
      <w:r w:rsidR="00920CB6">
        <w:t xml:space="preserve">upon completion of </w:t>
      </w:r>
      <w:r w:rsidR="0086496E">
        <w:t>the approval process.</w:t>
      </w:r>
    </w:p>
    <w:sectPr w:rsidR="00864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28"/>
    <w:rsid w:val="00015ED3"/>
    <w:rsid w:val="00042B6C"/>
    <w:rsid w:val="00076980"/>
    <w:rsid w:val="00076CED"/>
    <w:rsid w:val="001C26E5"/>
    <w:rsid w:val="001E6DCA"/>
    <w:rsid w:val="00264C9B"/>
    <w:rsid w:val="002C6C28"/>
    <w:rsid w:val="002F02AA"/>
    <w:rsid w:val="003343A5"/>
    <w:rsid w:val="004235ED"/>
    <w:rsid w:val="00457AB1"/>
    <w:rsid w:val="004B4844"/>
    <w:rsid w:val="00502D74"/>
    <w:rsid w:val="005327AB"/>
    <w:rsid w:val="00537289"/>
    <w:rsid w:val="00561B63"/>
    <w:rsid w:val="005C1503"/>
    <w:rsid w:val="006029EC"/>
    <w:rsid w:val="006322DB"/>
    <w:rsid w:val="0066534E"/>
    <w:rsid w:val="006E2C35"/>
    <w:rsid w:val="0074476C"/>
    <w:rsid w:val="00744DD6"/>
    <w:rsid w:val="00764BCA"/>
    <w:rsid w:val="007913D9"/>
    <w:rsid w:val="00850412"/>
    <w:rsid w:val="0086496E"/>
    <w:rsid w:val="00920CB6"/>
    <w:rsid w:val="00945710"/>
    <w:rsid w:val="00972A9B"/>
    <w:rsid w:val="00A00C01"/>
    <w:rsid w:val="00A55C4A"/>
    <w:rsid w:val="00AB1492"/>
    <w:rsid w:val="00AB7439"/>
    <w:rsid w:val="00AE52F8"/>
    <w:rsid w:val="00B26805"/>
    <w:rsid w:val="00B951C4"/>
    <w:rsid w:val="00B957D0"/>
    <w:rsid w:val="00BA0C74"/>
    <w:rsid w:val="00BB1E82"/>
    <w:rsid w:val="00C27193"/>
    <w:rsid w:val="00C84809"/>
    <w:rsid w:val="00CB043F"/>
    <w:rsid w:val="00CF50D7"/>
    <w:rsid w:val="00D9735B"/>
    <w:rsid w:val="00E14AF0"/>
    <w:rsid w:val="00E21FBD"/>
    <w:rsid w:val="00EA3329"/>
    <w:rsid w:val="00F057AA"/>
    <w:rsid w:val="00F54173"/>
    <w:rsid w:val="00FA5D9E"/>
    <w:rsid w:val="00FF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FA7B"/>
  <w15:chartTrackingRefBased/>
  <w15:docId w15:val="{0B884BB6-CF42-4389-BD6E-BBCBE647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C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C6C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6C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6C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6C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6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C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C6C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6C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6C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6C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6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C28"/>
    <w:rPr>
      <w:rFonts w:eastAsiaTheme="majorEastAsia" w:cstheme="majorBidi"/>
      <w:color w:val="272727" w:themeColor="text1" w:themeTint="D8"/>
    </w:rPr>
  </w:style>
  <w:style w:type="paragraph" w:styleId="Title">
    <w:name w:val="Title"/>
    <w:basedOn w:val="Normal"/>
    <w:next w:val="Normal"/>
    <w:link w:val="TitleChar"/>
    <w:uiPriority w:val="10"/>
    <w:qFormat/>
    <w:rsid w:val="002C6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C28"/>
    <w:pPr>
      <w:spacing w:before="160"/>
      <w:jc w:val="center"/>
    </w:pPr>
    <w:rPr>
      <w:i/>
      <w:iCs/>
      <w:color w:val="404040" w:themeColor="text1" w:themeTint="BF"/>
    </w:rPr>
  </w:style>
  <w:style w:type="character" w:customStyle="1" w:styleId="QuoteChar">
    <w:name w:val="Quote Char"/>
    <w:basedOn w:val="DefaultParagraphFont"/>
    <w:link w:val="Quote"/>
    <w:uiPriority w:val="29"/>
    <w:rsid w:val="002C6C28"/>
    <w:rPr>
      <w:i/>
      <w:iCs/>
      <w:color w:val="404040" w:themeColor="text1" w:themeTint="BF"/>
    </w:rPr>
  </w:style>
  <w:style w:type="paragraph" w:styleId="ListParagraph">
    <w:name w:val="List Paragraph"/>
    <w:basedOn w:val="Normal"/>
    <w:uiPriority w:val="34"/>
    <w:qFormat/>
    <w:rsid w:val="002C6C28"/>
    <w:pPr>
      <w:ind w:left="720"/>
      <w:contextualSpacing/>
    </w:pPr>
  </w:style>
  <w:style w:type="character" w:styleId="IntenseEmphasis">
    <w:name w:val="Intense Emphasis"/>
    <w:basedOn w:val="DefaultParagraphFont"/>
    <w:uiPriority w:val="21"/>
    <w:qFormat/>
    <w:rsid w:val="002C6C28"/>
    <w:rPr>
      <w:i/>
      <w:iCs/>
      <w:color w:val="2F5496" w:themeColor="accent1" w:themeShade="BF"/>
    </w:rPr>
  </w:style>
  <w:style w:type="paragraph" w:styleId="IntenseQuote">
    <w:name w:val="Intense Quote"/>
    <w:basedOn w:val="Normal"/>
    <w:next w:val="Normal"/>
    <w:link w:val="IntenseQuoteChar"/>
    <w:uiPriority w:val="30"/>
    <w:qFormat/>
    <w:rsid w:val="002C6C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6C28"/>
    <w:rPr>
      <w:i/>
      <w:iCs/>
      <w:color w:val="2F5496" w:themeColor="accent1" w:themeShade="BF"/>
    </w:rPr>
  </w:style>
  <w:style w:type="character" w:styleId="IntenseReference">
    <w:name w:val="Intense Reference"/>
    <w:basedOn w:val="DefaultParagraphFont"/>
    <w:uiPriority w:val="32"/>
    <w:qFormat/>
    <w:rsid w:val="002C6C28"/>
    <w:rPr>
      <w:b/>
      <w:bCs/>
      <w:smallCaps/>
      <w:color w:val="2F5496" w:themeColor="accent1" w:themeShade="BF"/>
      <w:spacing w:val="5"/>
    </w:rPr>
  </w:style>
  <w:style w:type="character" w:styleId="Hyperlink">
    <w:name w:val="Hyperlink"/>
    <w:basedOn w:val="DefaultParagraphFont"/>
    <w:uiPriority w:val="99"/>
    <w:unhideWhenUsed/>
    <w:rsid w:val="00C84809"/>
    <w:rPr>
      <w:color w:val="0563C1" w:themeColor="hyperlink"/>
      <w:u w:val="single"/>
    </w:rPr>
  </w:style>
  <w:style w:type="character" w:styleId="UnresolvedMention">
    <w:name w:val="Unresolved Mention"/>
    <w:basedOn w:val="DefaultParagraphFont"/>
    <w:uiPriority w:val="99"/>
    <w:semiHidden/>
    <w:unhideWhenUsed/>
    <w:rsid w:val="00C84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Kelly</dc:creator>
  <cp:keywords/>
  <dc:description/>
  <cp:lastModifiedBy>Michael Kelly</cp:lastModifiedBy>
  <cp:revision>2</cp:revision>
  <cp:lastPrinted>2026-08-10T15:29:00Z</cp:lastPrinted>
  <dcterms:created xsi:type="dcterms:W3CDTF">2026-08-12T04:15:00Z</dcterms:created>
  <dcterms:modified xsi:type="dcterms:W3CDTF">2026-08-12T04:15:00Z</dcterms:modified>
</cp:coreProperties>
</file>